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61" w:rsidRDefault="00695961"/>
    <w:p w:rsidR="00AE5C18" w:rsidRPr="00AE5C18" w:rsidRDefault="00AE5C18" w:rsidP="00AE5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C18">
        <w:rPr>
          <w:rFonts w:ascii="Times New Roman" w:hAnsi="Times New Roman" w:cs="Times New Roman"/>
          <w:b/>
          <w:sz w:val="28"/>
          <w:szCs w:val="28"/>
        </w:rPr>
        <w:t>Запрещенные блюда в детском саду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bookmarkStart w:id="0" w:name="_GoBack"/>
      <w:bookmarkEnd w:id="0"/>
      <w:r>
        <w:rPr>
          <w:color w:val="000000"/>
          <w:sz w:val="28"/>
          <w:szCs w:val="28"/>
        </w:rPr>
        <w:t>Для предотвращения возникновения и распространения инфекционных и массовых неинфекционных заболеваний (отравлений) в питании детей не допускается использовать следующие пищевые продукты: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-скоропортящиеся продукты, которые нельзя хранить без холодильника (вареные, жареные продукты и блюда домашнего и промышленного приготовления; колбасные изделия; кондитерские изделия с кремом; молочные продукты, в том числе глазированные сырки, рыбные и мясные консервы и пр.);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-пищевые продукты с истекшими сроками годности и признаками недоброкачественности;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-плодоовощная продукция с признаками порчи; большие объемы ягод, фруктов (более </w:t>
      </w:r>
      <w:smartTag w:uri="urn:schemas-microsoft-com:office:smarttags" w:element="metricconverter">
        <w:smartTagPr>
          <w:attr w:name="ProductID" w:val="0,5 кг"/>
        </w:smartTagPr>
        <w:r>
          <w:rPr>
            <w:color w:val="000000"/>
            <w:sz w:val="28"/>
            <w:szCs w:val="28"/>
          </w:rPr>
          <w:t>0,5 кг</w:t>
        </w:r>
      </w:smartTag>
      <w:r>
        <w:rPr>
          <w:color w:val="000000"/>
          <w:sz w:val="28"/>
          <w:szCs w:val="28"/>
        </w:rPr>
        <w:t>), в том числе арбузы и дыни;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кремовые кондитерские изделия (пирожные и торты);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грибы и продукты (кулинарные изделия), из них приготовленные;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квас;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сырокопченые мясные гастрономические изделия и колбасы;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жареные во фритюре пищевые продукты и изделия (беляши, чебуреки, картофель фри);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уксус, горчица, хрен, перец  острый  (красный,  черный)  и  другие острые (жгучие) приправы;</w:t>
      </w:r>
      <w:proofErr w:type="gramEnd"/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острые соусы, кетчупы, майонез, закусочные консервы,  маринованные овощи и фрукты;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кофе  натуральный;  тонизирующие,  в  том   числе   энергетические напитки, алкоголь;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ядро абрикосовой косточки, арахис;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газированные напитк</w:t>
      </w:r>
      <w:proofErr w:type="gramStart"/>
      <w:r>
        <w:rPr>
          <w:color w:val="000000"/>
          <w:sz w:val="28"/>
          <w:szCs w:val="28"/>
        </w:rPr>
        <w:t>и(</w:t>
      </w:r>
      <w:proofErr w:type="gramEnd"/>
      <w:r>
        <w:rPr>
          <w:color w:val="000000"/>
          <w:sz w:val="28"/>
          <w:szCs w:val="28"/>
        </w:rPr>
        <w:t>лимонад, газированная минеральная вода);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молочные продукты и мороженое на основе растительных жиров;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жевательная резинка;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-чипсы, </w:t>
      </w:r>
      <w:proofErr w:type="spellStart"/>
      <w:r>
        <w:rPr>
          <w:color w:val="000000"/>
          <w:sz w:val="28"/>
          <w:szCs w:val="28"/>
        </w:rPr>
        <w:t>кириешки</w:t>
      </w:r>
      <w:proofErr w:type="spellEnd"/>
      <w:r>
        <w:rPr>
          <w:color w:val="000000"/>
          <w:sz w:val="28"/>
          <w:szCs w:val="28"/>
        </w:rPr>
        <w:t>, жареные семечки;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карамель, в том числе леденцовая;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-сок в крупной таре, упаковке (более </w:t>
      </w:r>
      <w:smartTag w:uri="urn:schemas-microsoft-com:office:smarttags" w:element="metricconverter">
        <w:smartTagPr>
          <w:attr w:name="ProductID" w:val="0,5 л"/>
        </w:smartTagPr>
        <w:r>
          <w:rPr>
            <w:color w:val="000000"/>
            <w:sz w:val="28"/>
            <w:szCs w:val="28"/>
          </w:rPr>
          <w:t>0,5 л</w:t>
        </w:r>
      </w:smartTag>
      <w:r>
        <w:rPr>
          <w:color w:val="000000"/>
          <w:sz w:val="28"/>
          <w:szCs w:val="28"/>
        </w:rPr>
        <w:t>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-кумыс и другие кисломолочные продукты с содержанием этанола (более 0,5%), спиртные напитки, в том числе пиво; табачные изделия; нюхательные смеси;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продукты, приготовленные в «</w:t>
      </w:r>
      <w:proofErr w:type="spellStart"/>
      <w:r>
        <w:rPr>
          <w:color w:val="000000"/>
          <w:sz w:val="28"/>
          <w:szCs w:val="28"/>
        </w:rPr>
        <w:t>фастфудах</w:t>
      </w:r>
      <w:proofErr w:type="spellEnd"/>
      <w:r>
        <w:rPr>
          <w:color w:val="000000"/>
          <w:sz w:val="28"/>
          <w:szCs w:val="28"/>
        </w:rPr>
        <w:t>» (гамбургеры, хот-доги, пиццы и пр.);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первые и вторые блюда  </w:t>
      </w:r>
      <w:proofErr w:type="gramStart"/>
      <w:r>
        <w:rPr>
          <w:color w:val="000000"/>
          <w:sz w:val="28"/>
          <w:szCs w:val="28"/>
        </w:rPr>
        <w:t>из</w:t>
      </w:r>
      <w:proofErr w:type="gramEnd"/>
      <w:r>
        <w:rPr>
          <w:color w:val="000000"/>
          <w:sz w:val="28"/>
          <w:szCs w:val="28"/>
        </w:rPr>
        <w:t>/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>  основе  сухих  пищевых  концентратов быстрого приготовления. </w:t>
      </w:r>
    </w:p>
    <w:p w:rsidR="00AE5C18" w:rsidRDefault="00AE5C18"/>
    <w:sectPr w:rsidR="00AE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18"/>
    <w:rsid w:val="00695961"/>
    <w:rsid w:val="00A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E5C18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E5C18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2020-11-09T06:10:00Z</dcterms:created>
  <dcterms:modified xsi:type="dcterms:W3CDTF">2020-11-09T06:12:00Z</dcterms:modified>
</cp:coreProperties>
</file>